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siatka3akcent3"/>
        <w:tblpPr w:leftFromText="141" w:rightFromText="141" w:horzAnchor="margin" w:tblpY="1552"/>
        <w:tblW w:w="0" w:type="auto"/>
        <w:tblLook w:val="04A0"/>
      </w:tblPr>
      <w:tblGrid>
        <w:gridCol w:w="1083"/>
        <w:gridCol w:w="1083"/>
        <w:gridCol w:w="1083"/>
        <w:gridCol w:w="1083"/>
        <w:gridCol w:w="1083"/>
        <w:gridCol w:w="1083"/>
        <w:gridCol w:w="1083"/>
        <w:gridCol w:w="1083"/>
      </w:tblGrid>
      <w:tr w:rsidR="007E5933" w:rsidTr="002F013C">
        <w:trPr>
          <w:cnfStyle w:val="100000000000"/>
          <w:trHeight w:val="812"/>
        </w:trPr>
        <w:tc>
          <w:tcPr>
            <w:cnfStyle w:val="001000000000"/>
            <w:tcW w:w="1083" w:type="dxa"/>
          </w:tcPr>
          <w:p w:rsidR="007E5933" w:rsidRDefault="007E5933" w:rsidP="00301B7F"/>
        </w:tc>
        <w:tc>
          <w:tcPr>
            <w:tcW w:w="1083" w:type="dxa"/>
          </w:tcPr>
          <w:p w:rsidR="007E5933" w:rsidRPr="002F013C" w:rsidRDefault="007E5933" w:rsidP="00301B7F">
            <w:pPr>
              <w:cnfStyle w:val="100000000000"/>
            </w:pPr>
            <w:r w:rsidRPr="002F013C">
              <w:t>12</w:t>
            </w:r>
            <w:r w:rsidR="002F013C" w:rsidRPr="002F013C">
              <w:t xml:space="preserve"> </w:t>
            </w:r>
            <w:proofErr w:type="spellStart"/>
            <w:r w:rsidR="002F013C" w:rsidRPr="002F013C">
              <w:t>m-cy</w:t>
            </w:r>
            <w:proofErr w:type="spellEnd"/>
          </w:p>
          <w:p w:rsidR="002F013C" w:rsidRDefault="002F013C" w:rsidP="00301B7F">
            <w:pPr>
              <w:cnfStyle w:val="100000000000"/>
            </w:pPr>
          </w:p>
        </w:tc>
        <w:tc>
          <w:tcPr>
            <w:tcW w:w="1083" w:type="dxa"/>
          </w:tcPr>
          <w:p w:rsidR="007E5933" w:rsidRDefault="007E5933" w:rsidP="00301B7F">
            <w:pPr>
              <w:cnfStyle w:val="100000000000"/>
            </w:pPr>
            <w:r>
              <w:t>24</w:t>
            </w:r>
            <w:r w:rsidR="002F013C">
              <w:t xml:space="preserve"> </w:t>
            </w:r>
            <w:proofErr w:type="spellStart"/>
            <w:r w:rsidR="002F013C">
              <w:t>m-cy</w:t>
            </w:r>
            <w:proofErr w:type="spellEnd"/>
          </w:p>
        </w:tc>
        <w:tc>
          <w:tcPr>
            <w:tcW w:w="1083" w:type="dxa"/>
          </w:tcPr>
          <w:p w:rsidR="007E5933" w:rsidRDefault="007E5933" w:rsidP="00301B7F">
            <w:pPr>
              <w:cnfStyle w:val="100000000000"/>
            </w:pPr>
            <w:r>
              <w:t>36</w:t>
            </w:r>
            <w:r w:rsidR="002F013C">
              <w:t xml:space="preserve"> </w:t>
            </w:r>
            <w:proofErr w:type="spellStart"/>
            <w:r w:rsidR="002F013C">
              <w:t>m-cy</w:t>
            </w:r>
            <w:proofErr w:type="spellEnd"/>
          </w:p>
        </w:tc>
        <w:tc>
          <w:tcPr>
            <w:tcW w:w="1083" w:type="dxa"/>
          </w:tcPr>
          <w:p w:rsidR="007E5933" w:rsidRDefault="007E5933" w:rsidP="00301B7F">
            <w:pPr>
              <w:cnfStyle w:val="100000000000"/>
            </w:pPr>
            <w:r>
              <w:t>48</w:t>
            </w:r>
            <w:r w:rsidR="002F013C">
              <w:t xml:space="preserve"> </w:t>
            </w:r>
            <w:proofErr w:type="spellStart"/>
            <w:r w:rsidR="002F013C">
              <w:t>m-cy</w:t>
            </w:r>
            <w:proofErr w:type="spellEnd"/>
          </w:p>
        </w:tc>
        <w:tc>
          <w:tcPr>
            <w:tcW w:w="1083" w:type="dxa"/>
          </w:tcPr>
          <w:p w:rsidR="007E5933" w:rsidRDefault="007E5933" w:rsidP="00301B7F">
            <w:pPr>
              <w:cnfStyle w:val="100000000000"/>
            </w:pPr>
            <w:r>
              <w:t>60</w:t>
            </w:r>
            <w:r w:rsidR="002F013C">
              <w:t xml:space="preserve"> </w:t>
            </w:r>
            <w:proofErr w:type="spellStart"/>
            <w:r w:rsidR="002F013C">
              <w:t>m-cy</w:t>
            </w:r>
            <w:proofErr w:type="spellEnd"/>
          </w:p>
        </w:tc>
        <w:tc>
          <w:tcPr>
            <w:tcW w:w="1083" w:type="dxa"/>
          </w:tcPr>
          <w:p w:rsidR="007E5933" w:rsidRDefault="007E5933" w:rsidP="00301B7F">
            <w:pPr>
              <w:cnfStyle w:val="100000000000"/>
            </w:pPr>
            <w:r>
              <w:t>72</w:t>
            </w:r>
            <w:r w:rsidR="002F013C">
              <w:t xml:space="preserve"> </w:t>
            </w:r>
            <w:proofErr w:type="spellStart"/>
            <w:r w:rsidR="002F013C">
              <w:t>m-cy</w:t>
            </w:r>
            <w:proofErr w:type="spellEnd"/>
          </w:p>
        </w:tc>
        <w:tc>
          <w:tcPr>
            <w:tcW w:w="1083" w:type="dxa"/>
          </w:tcPr>
          <w:p w:rsidR="007E5933" w:rsidRDefault="007E5933" w:rsidP="00301B7F">
            <w:pPr>
              <w:cnfStyle w:val="100000000000"/>
            </w:pPr>
            <w:r>
              <w:t>84</w:t>
            </w:r>
            <w:r w:rsidR="002F013C">
              <w:t xml:space="preserve"> </w:t>
            </w:r>
            <w:proofErr w:type="spellStart"/>
            <w:r w:rsidR="002F013C">
              <w:t>m-cy</w:t>
            </w:r>
            <w:proofErr w:type="spellEnd"/>
          </w:p>
        </w:tc>
      </w:tr>
      <w:tr w:rsidR="007E5933" w:rsidTr="002F013C">
        <w:trPr>
          <w:cnfStyle w:val="000000100000"/>
          <w:trHeight w:val="284"/>
        </w:trPr>
        <w:tc>
          <w:tcPr>
            <w:cnfStyle w:val="001000000000"/>
            <w:tcW w:w="1083" w:type="dxa"/>
          </w:tcPr>
          <w:p w:rsidR="007E5933" w:rsidRDefault="007E5933" w:rsidP="00301B7F">
            <w:r>
              <w:t>5- tyś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453,60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237,97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166,33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130,67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109,43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 xml:space="preserve">      </w:t>
            </w:r>
          </w:p>
        </w:tc>
        <w:tc>
          <w:tcPr>
            <w:tcW w:w="1083" w:type="dxa"/>
          </w:tcPr>
          <w:p w:rsidR="007E5933" w:rsidRDefault="007E5933" w:rsidP="00301B7F">
            <w:pPr>
              <w:cnfStyle w:val="000000100000"/>
            </w:pPr>
          </w:p>
        </w:tc>
      </w:tr>
      <w:tr w:rsidR="007E5933" w:rsidTr="002F013C">
        <w:trPr>
          <w:trHeight w:val="265"/>
        </w:trPr>
        <w:tc>
          <w:tcPr>
            <w:cnfStyle w:val="001000000000"/>
            <w:tcW w:w="1083" w:type="dxa"/>
          </w:tcPr>
          <w:p w:rsidR="007E5933" w:rsidRDefault="007E5933" w:rsidP="00301B7F">
            <w:r>
              <w:t>10-tyś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907,19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475,94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332,65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261,36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218,85</w:t>
            </w:r>
          </w:p>
        </w:tc>
        <w:tc>
          <w:tcPr>
            <w:tcW w:w="1083" w:type="dxa"/>
          </w:tcPr>
          <w:p w:rsidR="007E5933" w:rsidRDefault="007E5933" w:rsidP="00301B7F">
            <w:pPr>
              <w:cnfStyle w:val="000000000000"/>
            </w:pPr>
          </w:p>
        </w:tc>
        <w:tc>
          <w:tcPr>
            <w:tcW w:w="1083" w:type="dxa"/>
          </w:tcPr>
          <w:p w:rsidR="007E5933" w:rsidRDefault="007E5933" w:rsidP="00301B7F">
            <w:pPr>
              <w:cnfStyle w:val="000000000000"/>
            </w:pPr>
          </w:p>
        </w:tc>
      </w:tr>
      <w:tr w:rsidR="007E5933" w:rsidTr="002F013C">
        <w:trPr>
          <w:cnfStyle w:val="000000100000"/>
          <w:trHeight w:val="265"/>
        </w:trPr>
        <w:tc>
          <w:tcPr>
            <w:cnfStyle w:val="001000000000"/>
            <w:tcW w:w="1083" w:type="dxa"/>
          </w:tcPr>
          <w:p w:rsidR="007E5933" w:rsidRDefault="007E5933" w:rsidP="00301B7F">
            <w:r>
              <w:t>20-tyś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1814,37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951,87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665,31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552,71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437,71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381,50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341,72</w:t>
            </w:r>
          </w:p>
        </w:tc>
      </w:tr>
      <w:tr w:rsidR="007E5933" w:rsidTr="002F013C">
        <w:trPr>
          <w:trHeight w:val="284"/>
        </w:trPr>
        <w:tc>
          <w:tcPr>
            <w:cnfStyle w:val="001000000000"/>
            <w:tcW w:w="1083" w:type="dxa"/>
          </w:tcPr>
          <w:p w:rsidR="007E5933" w:rsidRDefault="007E5933" w:rsidP="00301B7F">
            <w:r>
              <w:t>30-tyś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2721,56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1427,81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997,95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784,06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656,56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572,23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512,59</w:t>
            </w:r>
          </w:p>
        </w:tc>
      </w:tr>
      <w:tr w:rsidR="007E5933" w:rsidTr="002F013C">
        <w:trPr>
          <w:cnfStyle w:val="000000100000"/>
          <w:trHeight w:val="348"/>
        </w:trPr>
        <w:tc>
          <w:tcPr>
            <w:cnfStyle w:val="001000000000"/>
            <w:tcW w:w="1083" w:type="dxa"/>
          </w:tcPr>
          <w:p w:rsidR="007E5933" w:rsidRDefault="007E5933" w:rsidP="00301B7F">
            <w:r>
              <w:t>40-tyś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3628,75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1903,75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1330,60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1045,42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875,41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762,98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683,45</w:t>
            </w:r>
          </w:p>
        </w:tc>
      </w:tr>
      <w:tr w:rsidR="007E5933" w:rsidTr="002F013C">
        <w:trPr>
          <w:trHeight w:val="284"/>
        </w:trPr>
        <w:tc>
          <w:tcPr>
            <w:cnfStyle w:val="001000000000"/>
            <w:tcW w:w="1083" w:type="dxa"/>
          </w:tcPr>
          <w:p w:rsidR="007E5933" w:rsidRDefault="007E5933" w:rsidP="00301B7F">
            <w:r>
              <w:t>50- tyś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4535,94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2379,69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1663,26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1306,78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1094,27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953,73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000000"/>
            </w:pPr>
            <w:r>
              <w:t>854,31</w:t>
            </w:r>
          </w:p>
        </w:tc>
      </w:tr>
      <w:tr w:rsidR="007E5933" w:rsidTr="002F013C">
        <w:trPr>
          <w:cnfStyle w:val="000000100000"/>
          <w:trHeight w:val="265"/>
        </w:trPr>
        <w:tc>
          <w:tcPr>
            <w:cnfStyle w:val="001000000000"/>
            <w:tcW w:w="1083" w:type="dxa"/>
          </w:tcPr>
          <w:p w:rsidR="007E5933" w:rsidRDefault="007E5933" w:rsidP="00301B7F">
            <w:r>
              <w:t>60- tyś</w:t>
            </w:r>
          </w:p>
        </w:tc>
        <w:tc>
          <w:tcPr>
            <w:tcW w:w="1083" w:type="dxa"/>
          </w:tcPr>
          <w:p w:rsidR="007E5933" w:rsidRDefault="00D60CF6" w:rsidP="00301B7F">
            <w:pPr>
              <w:cnfStyle w:val="000000100000"/>
            </w:pPr>
            <w:r>
              <w:t>5443,12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2855,62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1995,91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1568,13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1313,11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1156,30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1025,17</w:t>
            </w:r>
          </w:p>
        </w:tc>
      </w:tr>
      <w:tr w:rsidR="007E5933" w:rsidTr="002F013C">
        <w:trPr>
          <w:trHeight w:val="265"/>
        </w:trPr>
        <w:tc>
          <w:tcPr>
            <w:cnfStyle w:val="001000000000"/>
            <w:tcW w:w="1083" w:type="dxa"/>
          </w:tcPr>
          <w:p w:rsidR="007E5933" w:rsidRDefault="00F10661" w:rsidP="00301B7F">
            <w:r>
              <w:t>70-tyś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6350,32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3331,56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2328,55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1829,48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1531,97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1335,22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1196,03</w:t>
            </w:r>
          </w:p>
        </w:tc>
      </w:tr>
      <w:tr w:rsidR="007E5933" w:rsidTr="002F013C">
        <w:trPr>
          <w:cnfStyle w:val="000000100000"/>
          <w:trHeight w:val="284"/>
        </w:trPr>
        <w:tc>
          <w:tcPr>
            <w:cnfStyle w:val="001000000000"/>
            <w:tcW w:w="1083" w:type="dxa"/>
          </w:tcPr>
          <w:p w:rsidR="007E5933" w:rsidRDefault="00F10661" w:rsidP="00301B7F">
            <w:r>
              <w:t>80-tyś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7257,51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3807,50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2661,21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2090,84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1750,82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1525,96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1366,89</w:t>
            </w:r>
          </w:p>
        </w:tc>
      </w:tr>
      <w:tr w:rsidR="007E5933" w:rsidTr="002F013C">
        <w:trPr>
          <w:trHeight w:val="265"/>
        </w:trPr>
        <w:tc>
          <w:tcPr>
            <w:cnfStyle w:val="001000000000"/>
            <w:tcW w:w="1083" w:type="dxa"/>
          </w:tcPr>
          <w:p w:rsidR="007E5933" w:rsidRDefault="00F10661" w:rsidP="00301B7F">
            <w:r>
              <w:t>90-tyś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8164,70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4283,44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2993,86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2352,20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1969,67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1716,71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000000"/>
            </w:pPr>
            <w:r>
              <w:t>1537,76</w:t>
            </w:r>
          </w:p>
        </w:tc>
      </w:tr>
      <w:tr w:rsidR="007E5933" w:rsidTr="002F013C">
        <w:trPr>
          <w:cnfStyle w:val="000000100000"/>
          <w:trHeight w:val="284"/>
        </w:trPr>
        <w:tc>
          <w:tcPr>
            <w:cnfStyle w:val="001000000000"/>
            <w:tcW w:w="1083" w:type="dxa"/>
          </w:tcPr>
          <w:p w:rsidR="007E5933" w:rsidRDefault="00F10661" w:rsidP="00301B7F">
            <w:r>
              <w:t>100-tyś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9071,88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4759,36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3326,52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2613,55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2188,53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1907,46</w:t>
            </w:r>
          </w:p>
        </w:tc>
        <w:tc>
          <w:tcPr>
            <w:tcW w:w="1083" w:type="dxa"/>
          </w:tcPr>
          <w:p w:rsidR="007E5933" w:rsidRDefault="0072243F" w:rsidP="00301B7F">
            <w:pPr>
              <w:cnfStyle w:val="000000100000"/>
            </w:pPr>
            <w:r>
              <w:t>1708,62</w:t>
            </w:r>
          </w:p>
        </w:tc>
      </w:tr>
      <w:tr w:rsidR="00F10661" w:rsidTr="002F013C">
        <w:trPr>
          <w:trHeight w:val="284"/>
        </w:trPr>
        <w:tc>
          <w:tcPr>
            <w:cnfStyle w:val="001000000000"/>
            <w:tcW w:w="1083" w:type="dxa"/>
          </w:tcPr>
          <w:p w:rsidR="00F10661" w:rsidRDefault="00F10661" w:rsidP="00301B7F">
            <w:r>
              <w:t>110-tys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9979,07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5235,30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3659,16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2874,90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2407,38</w:t>
            </w:r>
          </w:p>
        </w:tc>
        <w:tc>
          <w:tcPr>
            <w:tcW w:w="1083" w:type="dxa"/>
          </w:tcPr>
          <w:p w:rsidR="00F10661" w:rsidRDefault="0072243F" w:rsidP="00301B7F">
            <w:pPr>
              <w:cnfStyle w:val="000000000000"/>
            </w:pPr>
            <w:r>
              <w:t>2098,20</w:t>
            </w:r>
          </w:p>
        </w:tc>
        <w:tc>
          <w:tcPr>
            <w:tcW w:w="1083" w:type="dxa"/>
          </w:tcPr>
          <w:p w:rsidR="00F10661" w:rsidRDefault="0072243F" w:rsidP="00301B7F">
            <w:pPr>
              <w:cnfStyle w:val="000000000000"/>
            </w:pPr>
            <w:r>
              <w:t>1879,49</w:t>
            </w:r>
          </w:p>
        </w:tc>
      </w:tr>
      <w:tr w:rsidR="00F10661" w:rsidTr="002F013C">
        <w:trPr>
          <w:cnfStyle w:val="000000100000"/>
          <w:trHeight w:val="265"/>
        </w:trPr>
        <w:tc>
          <w:tcPr>
            <w:cnfStyle w:val="001000000000"/>
            <w:tcW w:w="1083" w:type="dxa"/>
          </w:tcPr>
          <w:p w:rsidR="00F10661" w:rsidRDefault="00F10661" w:rsidP="00301B7F">
            <w:r>
              <w:t>120-tyś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10886,26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5711,24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3991,81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3136,26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2626,23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2288,95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2050,35</w:t>
            </w:r>
          </w:p>
        </w:tc>
      </w:tr>
      <w:tr w:rsidR="00F10661" w:rsidTr="002F013C">
        <w:trPr>
          <w:trHeight w:val="284"/>
        </w:trPr>
        <w:tc>
          <w:tcPr>
            <w:cnfStyle w:val="001000000000"/>
            <w:tcW w:w="1083" w:type="dxa"/>
          </w:tcPr>
          <w:p w:rsidR="00F10661" w:rsidRDefault="00F10661" w:rsidP="00301B7F">
            <w:r>
              <w:t>130-tyś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11793,45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6187,18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4324,47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3397,61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2845,09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2479,69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2221,21</w:t>
            </w:r>
          </w:p>
        </w:tc>
      </w:tr>
      <w:tr w:rsidR="00F10661" w:rsidTr="002F013C">
        <w:trPr>
          <w:cnfStyle w:val="000000100000"/>
          <w:trHeight w:val="284"/>
        </w:trPr>
        <w:tc>
          <w:tcPr>
            <w:cnfStyle w:val="001000000000"/>
            <w:tcW w:w="1083" w:type="dxa"/>
          </w:tcPr>
          <w:p w:rsidR="00F10661" w:rsidRDefault="00F10661" w:rsidP="00301B7F">
            <w:r>
              <w:t>140-tyś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12700,63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6663,11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4657,12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3658,97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3063,94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2670,44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100000"/>
            </w:pPr>
            <w:r>
              <w:t>2392,08</w:t>
            </w:r>
          </w:p>
        </w:tc>
      </w:tr>
      <w:tr w:rsidR="00F10661" w:rsidTr="002F013C">
        <w:trPr>
          <w:trHeight w:val="265"/>
        </w:trPr>
        <w:tc>
          <w:tcPr>
            <w:cnfStyle w:val="001000000000"/>
            <w:tcW w:w="1083" w:type="dxa"/>
          </w:tcPr>
          <w:p w:rsidR="00F10661" w:rsidRDefault="00F10661" w:rsidP="00301B7F">
            <w:r>
              <w:t>150-tyś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13607,82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7139,05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4989,76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3920,32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3282,80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2861,19</w:t>
            </w:r>
          </w:p>
        </w:tc>
        <w:tc>
          <w:tcPr>
            <w:tcW w:w="1083" w:type="dxa"/>
          </w:tcPr>
          <w:p w:rsidR="00F10661" w:rsidRDefault="00880BAA" w:rsidP="00301B7F">
            <w:pPr>
              <w:cnfStyle w:val="000000000000"/>
            </w:pPr>
            <w:r>
              <w:t>2562,94</w:t>
            </w:r>
          </w:p>
        </w:tc>
      </w:tr>
    </w:tbl>
    <w:p w:rsidR="007E5933" w:rsidRPr="00F10661" w:rsidRDefault="007E5933" w:rsidP="007E5933">
      <w:pPr>
        <w:jc w:val="center"/>
        <w:rPr>
          <w:b/>
          <w:color w:val="4F6228" w:themeColor="accent3" w:themeShade="80"/>
          <w:sz w:val="36"/>
          <w:szCs w:val="36"/>
        </w:rPr>
      </w:pPr>
      <w:r w:rsidRPr="00F10661">
        <w:rPr>
          <w:b/>
          <w:color w:val="4F6228" w:themeColor="accent3" w:themeShade="80"/>
          <w:sz w:val="36"/>
          <w:szCs w:val="36"/>
        </w:rPr>
        <w:t xml:space="preserve">OFERTA KREDYTU GOTÓWKOWEGO BANKU </w:t>
      </w:r>
    </w:p>
    <w:p w:rsidR="00AA742C" w:rsidRPr="00F10661" w:rsidRDefault="007E5933" w:rsidP="007E5933">
      <w:pPr>
        <w:jc w:val="center"/>
        <w:rPr>
          <w:b/>
          <w:color w:val="4F6228" w:themeColor="accent3" w:themeShade="80"/>
          <w:sz w:val="44"/>
          <w:szCs w:val="44"/>
          <w:u w:val="single"/>
        </w:rPr>
      </w:pPr>
      <w:r w:rsidRPr="00F10661">
        <w:rPr>
          <w:b/>
          <w:color w:val="4F6228" w:themeColor="accent3" w:themeShade="80"/>
          <w:sz w:val="44"/>
          <w:szCs w:val="44"/>
          <w:u w:val="single"/>
        </w:rPr>
        <w:t>BNP PARIBAS</w:t>
      </w:r>
    </w:p>
    <w:p w:rsidR="007E5933" w:rsidRDefault="007E5933" w:rsidP="007E5933">
      <w:pPr>
        <w:jc w:val="center"/>
        <w:rPr>
          <w:b/>
          <w:sz w:val="44"/>
          <w:szCs w:val="44"/>
          <w:u w:val="single"/>
        </w:rPr>
      </w:pPr>
    </w:p>
    <w:p w:rsidR="007E5933" w:rsidRDefault="007E5933" w:rsidP="007E5933">
      <w:pPr>
        <w:jc w:val="center"/>
        <w:rPr>
          <w:b/>
          <w:sz w:val="44"/>
          <w:szCs w:val="44"/>
          <w:u w:val="single"/>
        </w:rPr>
      </w:pPr>
    </w:p>
    <w:p w:rsidR="007E5933" w:rsidRDefault="007E5933" w:rsidP="007E5933">
      <w:pPr>
        <w:jc w:val="center"/>
        <w:rPr>
          <w:b/>
          <w:sz w:val="44"/>
          <w:szCs w:val="44"/>
          <w:u w:val="single"/>
        </w:rPr>
      </w:pPr>
    </w:p>
    <w:p w:rsidR="007E5933" w:rsidRDefault="007E5933" w:rsidP="007E5933">
      <w:pPr>
        <w:jc w:val="center"/>
        <w:rPr>
          <w:b/>
          <w:sz w:val="44"/>
          <w:szCs w:val="44"/>
          <w:u w:val="single"/>
        </w:rPr>
      </w:pPr>
    </w:p>
    <w:p w:rsidR="007E5933" w:rsidRDefault="007E5933" w:rsidP="007E5933">
      <w:pPr>
        <w:jc w:val="center"/>
        <w:rPr>
          <w:b/>
          <w:sz w:val="44"/>
          <w:szCs w:val="44"/>
          <w:u w:val="single"/>
        </w:rPr>
      </w:pPr>
    </w:p>
    <w:p w:rsidR="007E5933" w:rsidRDefault="007E5933" w:rsidP="007E5933">
      <w:pPr>
        <w:jc w:val="center"/>
        <w:rPr>
          <w:b/>
          <w:sz w:val="44"/>
          <w:szCs w:val="44"/>
          <w:u w:val="single"/>
        </w:rPr>
      </w:pPr>
    </w:p>
    <w:p w:rsidR="007E5933" w:rsidRDefault="007E5933" w:rsidP="007E5933">
      <w:pPr>
        <w:jc w:val="both"/>
        <w:rPr>
          <w:b/>
          <w:sz w:val="44"/>
          <w:szCs w:val="44"/>
          <w:u w:val="single"/>
        </w:rPr>
      </w:pPr>
    </w:p>
    <w:p w:rsidR="002F013C" w:rsidRDefault="002F013C" w:rsidP="002F013C">
      <w:pPr>
        <w:rPr>
          <w:b/>
          <w:sz w:val="44"/>
          <w:szCs w:val="44"/>
          <w:u w:val="single"/>
        </w:rPr>
      </w:pPr>
    </w:p>
    <w:p w:rsidR="00597302" w:rsidRPr="009A04E3" w:rsidRDefault="00597302" w:rsidP="002F013C">
      <w:pPr>
        <w:rPr>
          <w:sz w:val="20"/>
          <w:szCs w:val="20"/>
        </w:rPr>
      </w:pPr>
      <w:r w:rsidRPr="009A04E3">
        <w:rPr>
          <w:sz w:val="20"/>
          <w:szCs w:val="20"/>
        </w:rPr>
        <w:t xml:space="preserve">Symulacja sporządzona </w:t>
      </w:r>
      <w:r w:rsidR="00277385" w:rsidRPr="009A04E3">
        <w:rPr>
          <w:sz w:val="20"/>
          <w:szCs w:val="20"/>
        </w:rPr>
        <w:t xml:space="preserve">w dniu </w:t>
      </w:r>
      <w:r w:rsidR="009A04E3" w:rsidRPr="009A04E3">
        <w:rPr>
          <w:sz w:val="20"/>
          <w:szCs w:val="20"/>
        </w:rPr>
        <w:t>24.07.2013r.*</w:t>
      </w:r>
    </w:p>
    <w:p w:rsidR="009A04E3" w:rsidRDefault="009A04E3" w:rsidP="009A04E3">
      <w:pPr>
        <w:rPr>
          <w:sz w:val="18"/>
          <w:szCs w:val="18"/>
        </w:rPr>
      </w:pPr>
    </w:p>
    <w:p w:rsidR="009A04E3" w:rsidRDefault="009A04E3" w:rsidP="009A04E3">
      <w:pPr>
        <w:rPr>
          <w:sz w:val="18"/>
          <w:szCs w:val="18"/>
        </w:rPr>
      </w:pPr>
    </w:p>
    <w:p w:rsidR="009A04E3" w:rsidRDefault="009A04E3" w:rsidP="009A04E3">
      <w:pPr>
        <w:rPr>
          <w:sz w:val="18"/>
          <w:szCs w:val="18"/>
        </w:rPr>
      </w:pPr>
    </w:p>
    <w:p w:rsidR="009A04E3" w:rsidRDefault="009A04E3" w:rsidP="009A04E3">
      <w:pPr>
        <w:rPr>
          <w:sz w:val="18"/>
          <w:szCs w:val="18"/>
        </w:rPr>
      </w:pPr>
    </w:p>
    <w:p w:rsidR="009A04E3" w:rsidRDefault="009A04E3" w:rsidP="009A04E3">
      <w:pPr>
        <w:rPr>
          <w:sz w:val="18"/>
          <w:szCs w:val="18"/>
        </w:rPr>
      </w:pPr>
    </w:p>
    <w:p w:rsidR="009A04E3" w:rsidRDefault="009A04E3" w:rsidP="009A04E3">
      <w:pPr>
        <w:rPr>
          <w:sz w:val="18"/>
          <w:szCs w:val="18"/>
        </w:rPr>
      </w:pPr>
    </w:p>
    <w:p w:rsidR="009A04E3" w:rsidRDefault="009A04E3" w:rsidP="009A04E3">
      <w:pPr>
        <w:rPr>
          <w:sz w:val="18"/>
          <w:szCs w:val="18"/>
        </w:rPr>
      </w:pPr>
    </w:p>
    <w:p w:rsidR="009A04E3" w:rsidRDefault="009A04E3" w:rsidP="009A04E3">
      <w:pPr>
        <w:rPr>
          <w:sz w:val="18"/>
          <w:szCs w:val="18"/>
        </w:rPr>
      </w:pPr>
    </w:p>
    <w:p w:rsidR="009A04E3" w:rsidRDefault="009A04E3" w:rsidP="009A04E3">
      <w:pPr>
        <w:rPr>
          <w:sz w:val="18"/>
          <w:szCs w:val="18"/>
        </w:rPr>
      </w:pPr>
    </w:p>
    <w:p w:rsidR="009A04E3" w:rsidRDefault="009A04E3" w:rsidP="009A04E3">
      <w:pPr>
        <w:rPr>
          <w:sz w:val="18"/>
          <w:szCs w:val="18"/>
        </w:rPr>
      </w:pPr>
    </w:p>
    <w:p w:rsidR="009A04E3" w:rsidRPr="009A04E3" w:rsidRDefault="009A04E3" w:rsidP="002F013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9A04E3">
        <w:rPr>
          <w:sz w:val="18"/>
          <w:szCs w:val="18"/>
        </w:rPr>
        <w:t xml:space="preserve">Niniejsza oferta handlowa nie stanowi oferty w rozumieniu przepisów Kodeksu Cywilnego oraz innych właściwych przepisów prawnych, a dane w niej zawarte mają jedynie charakter informacyjny i mogą ulec zmianie. Informacje o aktualnej ofercie Banku dla klientów indywidualnych  oraz warunkach oferty specjalnej dostępne są w Oddziałach Banku. </w:t>
      </w:r>
    </w:p>
    <w:sectPr w:rsidR="009A04E3" w:rsidRPr="009A04E3" w:rsidSect="00AA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01B7F"/>
    <w:rsid w:val="00277385"/>
    <w:rsid w:val="002A6761"/>
    <w:rsid w:val="002F013C"/>
    <w:rsid w:val="00301B7F"/>
    <w:rsid w:val="00541A8A"/>
    <w:rsid w:val="00597302"/>
    <w:rsid w:val="0072243F"/>
    <w:rsid w:val="007E5933"/>
    <w:rsid w:val="00880BAA"/>
    <w:rsid w:val="009A04E3"/>
    <w:rsid w:val="00A5478B"/>
    <w:rsid w:val="00AA742C"/>
    <w:rsid w:val="00BB0ECB"/>
    <w:rsid w:val="00D60CF6"/>
    <w:rsid w:val="00E870CA"/>
    <w:rsid w:val="00F1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2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301B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301B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301B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asiatka">
    <w:name w:val="Light Grid"/>
    <w:basedOn w:val="Standardowy"/>
    <w:uiPriority w:val="62"/>
    <w:rsid w:val="00301B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3">
    <w:name w:val="Light Grid Accent 3"/>
    <w:basedOn w:val="Standardowy"/>
    <w:uiPriority w:val="62"/>
    <w:rsid w:val="00301B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siatka3akcent3">
    <w:name w:val="Medium Grid 3 Accent 3"/>
    <w:basedOn w:val="Standardowy"/>
    <w:uiPriority w:val="69"/>
    <w:rsid w:val="00301B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7E59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ecieniowanie1akcent3">
    <w:name w:val="Medium Shading 1 Accent 3"/>
    <w:basedOn w:val="Standardowy"/>
    <w:uiPriority w:val="63"/>
    <w:rsid w:val="007E59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7E59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FBP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WALUDA Ewa</dc:creator>
  <cp:keywords/>
  <dc:description/>
  <cp:lastModifiedBy>WALUDA Ewa</cp:lastModifiedBy>
  <cp:revision>3</cp:revision>
  <dcterms:created xsi:type="dcterms:W3CDTF">2013-07-24T13:13:00Z</dcterms:created>
  <dcterms:modified xsi:type="dcterms:W3CDTF">2013-07-25T11:45:00Z</dcterms:modified>
</cp:coreProperties>
</file>