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4B" w:rsidRDefault="007F4EBA" w:rsidP="007F4EBA">
      <w:pPr>
        <w:jc w:val="right"/>
      </w:pPr>
      <w:r>
        <w:rPr>
          <w:noProof/>
          <w:sz w:val="19"/>
          <w:szCs w:val="19"/>
          <w:lang w:eastAsia="pl-PL"/>
        </w:rPr>
        <w:drawing>
          <wp:inline distT="0" distB="0" distL="0" distR="0">
            <wp:extent cx="3324225" cy="533400"/>
            <wp:effectExtent l="0" t="0" r="9525" b="0"/>
            <wp:docPr id="2" name="Obraz 2" descr="fair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ir 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25" w:rsidRDefault="004A6625"/>
    <w:p w:rsidR="00AA2749" w:rsidRPr="00B51715" w:rsidRDefault="00AA2749" w:rsidP="00F67B4B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51715">
        <w:rPr>
          <w:b/>
          <w:color w:val="244061" w:themeColor="accent1" w:themeShade="80"/>
          <w:sz w:val="40"/>
          <w:szCs w:val="40"/>
          <w:u w:val="single"/>
        </w:rPr>
        <w:t>ZAPROSZENIE BANKU BPH SA</w:t>
      </w:r>
    </w:p>
    <w:p w:rsidR="00AA2749" w:rsidRPr="00B51715" w:rsidRDefault="00F67B4B" w:rsidP="00F67B4B">
      <w:pPr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B51715">
        <w:rPr>
          <w:b/>
          <w:color w:val="244061" w:themeColor="accent1" w:themeShade="80"/>
          <w:sz w:val="32"/>
          <w:szCs w:val="32"/>
          <w:u w:val="single"/>
        </w:rPr>
        <w:t xml:space="preserve"> </w:t>
      </w:r>
    </w:p>
    <w:p w:rsidR="00F67B4B" w:rsidRPr="002C6E97" w:rsidRDefault="00F67B4B" w:rsidP="002C6E97">
      <w:pPr>
        <w:jc w:val="center"/>
        <w:rPr>
          <w:b/>
          <w:color w:val="244061" w:themeColor="accent1" w:themeShade="80"/>
          <w:sz w:val="32"/>
          <w:szCs w:val="32"/>
          <w:u w:val="single"/>
        </w:rPr>
      </w:pPr>
      <w:r w:rsidRPr="00B51715">
        <w:rPr>
          <w:b/>
          <w:color w:val="244061" w:themeColor="accent1" w:themeShade="80"/>
          <w:sz w:val="32"/>
          <w:szCs w:val="32"/>
          <w:u w:val="single"/>
        </w:rPr>
        <w:t>DLA FUNKCJONARIUSZY I PRACOWNIKÓW NOSG W CHEŁMIE</w:t>
      </w:r>
    </w:p>
    <w:p w:rsidR="00F67B4B" w:rsidRDefault="00F67B4B" w:rsidP="00F67B4B">
      <w:pPr>
        <w:spacing w:line="360" w:lineRule="auto"/>
        <w:rPr>
          <w:rFonts w:ascii="GE Inspira" w:hAnsi="GE Inspira" w:cs="Arial"/>
          <w:b/>
          <w:color w:val="365F91" w:themeColor="accent1" w:themeShade="BF"/>
          <w:sz w:val="24"/>
          <w:szCs w:val="24"/>
          <w:u w:val="single"/>
          <w:lang w:eastAsia="pl-PL"/>
        </w:rPr>
      </w:pPr>
    </w:p>
    <w:p w:rsidR="00F67B4B" w:rsidRPr="00241D30" w:rsidRDefault="00F67B4B" w:rsidP="00F67B4B">
      <w:pPr>
        <w:spacing w:line="360" w:lineRule="auto"/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</w:pPr>
      <w:r w:rsidRPr="00241D30"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  <w:t xml:space="preserve">MASZ PLANY , KTÓRE CHCIAŁBYŚ WKRÓTCE ZREALIZOWAĆ ? </w:t>
      </w:r>
    </w:p>
    <w:p w:rsidR="00F67B4B" w:rsidRPr="00241D30" w:rsidRDefault="00F67B4B" w:rsidP="00F67B4B">
      <w:pPr>
        <w:spacing w:line="360" w:lineRule="auto"/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</w:pPr>
      <w:r w:rsidRPr="00241D30"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  <w:t xml:space="preserve">JEŚLI TAK  , SIĘGNIJ PO KREDYT W BANKU BPH SA  </w:t>
      </w:r>
    </w:p>
    <w:p w:rsidR="00F67B4B" w:rsidRDefault="00F67B4B" w:rsidP="00F67B4B">
      <w:pPr>
        <w:spacing w:line="360" w:lineRule="auto"/>
        <w:rPr>
          <w:rFonts w:ascii="GE Inspira" w:hAnsi="GE Inspira" w:cs="Arial"/>
          <w:sz w:val="19"/>
          <w:szCs w:val="19"/>
          <w:lang w:eastAsia="pl-PL"/>
        </w:rPr>
      </w:pPr>
    </w:p>
    <w:p w:rsidR="00F67B4B" w:rsidRPr="00B51715" w:rsidRDefault="00B51715" w:rsidP="00F67B4B">
      <w:pPr>
        <w:spacing w:line="360" w:lineRule="auto"/>
        <w:rPr>
          <w:rFonts w:ascii="GE Inspira" w:hAnsi="GE Inspira" w:cs="Arial"/>
          <w:b/>
          <w:sz w:val="22"/>
          <w:szCs w:val="22"/>
          <w:u w:val="single"/>
          <w:lang w:eastAsia="pl-PL"/>
        </w:rPr>
      </w:pPr>
      <w:r w:rsidRPr="00B51715">
        <w:rPr>
          <w:rFonts w:ascii="GE Inspira" w:hAnsi="GE Inspira" w:cs="Arial"/>
          <w:b/>
          <w:sz w:val="22"/>
          <w:szCs w:val="22"/>
          <w:u w:val="single"/>
          <w:lang w:eastAsia="pl-PL"/>
        </w:rPr>
        <w:t>Dlaczego warto wybrać nasz kredyt:</w:t>
      </w:r>
    </w:p>
    <w:p w:rsidR="00F67B4B" w:rsidRPr="00EB43B2" w:rsidRDefault="00F67B4B" w:rsidP="00EB43B2">
      <w:pPr>
        <w:pStyle w:val="Akapitzlist"/>
        <w:numPr>
          <w:ilvl w:val="0"/>
          <w:numId w:val="2"/>
        </w:numPr>
        <w:spacing w:line="360" w:lineRule="auto"/>
        <w:rPr>
          <w:rFonts w:ascii="GE Inspira" w:hAnsi="GE Inspira" w:cs="Arial"/>
          <w:b/>
          <w:lang w:eastAsia="pl-PL"/>
        </w:rPr>
      </w:pPr>
      <w:r w:rsidRPr="00EB43B2">
        <w:rPr>
          <w:rFonts w:ascii="GE Inspira" w:hAnsi="GE Inspira" w:cs="Arial"/>
          <w:lang w:eastAsia="pl-PL"/>
        </w:rPr>
        <w:t>Przyznajemy kredyt</w:t>
      </w:r>
      <w:r w:rsidRPr="00EB43B2">
        <w:rPr>
          <w:rFonts w:ascii="GE Inspira" w:hAnsi="GE Inspira" w:cs="Arial"/>
          <w:b/>
          <w:lang w:eastAsia="pl-PL"/>
        </w:rPr>
        <w:t xml:space="preserve"> na dowolny cel</w:t>
      </w:r>
      <w:r w:rsidR="00AA2749">
        <w:rPr>
          <w:rFonts w:ascii="GE Inspira" w:hAnsi="GE Inspira" w:cs="Arial"/>
          <w:lang w:eastAsia="pl-PL"/>
        </w:rPr>
        <w:t xml:space="preserve"> np. zakup samochodu, remont, wczasy,</w:t>
      </w:r>
      <w:r w:rsidRPr="00EB43B2">
        <w:rPr>
          <w:rFonts w:ascii="GE Inspira" w:hAnsi="GE Inspira" w:cs="Arial"/>
          <w:b/>
          <w:lang w:eastAsia="pl-PL"/>
        </w:rPr>
        <w:t xml:space="preserve"> </w:t>
      </w:r>
    </w:p>
    <w:p w:rsidR="00F67B4B" w:rsidRPr="00EB43B2" w:rsidRDefault="00F67B4B" w:rsidP="00EB43B2">
      <w:pPr>
        <w:pStyle w:val="Akapitzlist"/>
        <w:numPr>
          <w:ilvl w:val="0"/>
          <w:numId w:val="2"/>
        </w:numPr>
        <w:spacing w:line="360" w:lineRule="auto"/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lang w:eastAsia="pl-PL"/>
        </w:rPr>
        <w:t>Wysokość swojej miesięcznej raty i dzień w którym będzie pobierana ustalasz sam</w:t>
      </w:r>
      <w:r w:rsidR="00EB43B2">
        <w:rPr>
          <w:rFonts w:ascii="GE Inspira" w:hAnsi="GE Inspira" w:cs="Arial"/>
          <w:lang w:eastAsia="pl-PL"/>
        </w:rPr>
        <w:t>,</w:t>
      </w:r>
      <w:r w:rsidRPr="00EB43B2">
        <w:rPr>
          <w:rFonts w:ascii="GE Inspira" w:hAnsi="GE Inspira" w:cs="Arial"/>
          <w:lang w:eastAsia="pl-PL"/>
        </w:rPr>
        <w:t xml:space="preserve"> </w:t>
      </w:r>
    </w:p>
    <w:p w:rsidR="00F67B4B" w:rsidRPr="00EB43B2" w:rsidRDefault="00F67B4B" w:rsidP="00EB43B2">
      <w:pPr>
        <w:pStyle w:val="Akapitzlist"/>
        <w:numPr>
          <w:ilvl w:val="0"/>
          <w:numId w:val="2"/>
        </w:numPr>
        <w:spacing w:line="360" w:lineRule="auto"/>
        <w:rPr>
          <w:rFonts w:ascii="GE Inspira" w:hAnsi="GE Inspira" w:cs="Arial"/>
          <w:b/>
          <w:lang w:eastAsia="pl-PL"/>
        </w:rPr>
      </w:pPr>
      <w:r w:rsidRPr="00EB43B2">
        <w:rPr>
          <w:rFonts w:ascii="GE Inspira" w:hAnsi="GE Inspira" w:cs="Arial"/>
          <w:b/>
          <w:lang w:eastAsia="pl-PL"/>
        </w:rPr>
        <w:t>Dajemy możliwość połączenia kredytów w jedną mniejszą ratę</w:t>
      </w:r>
      <w:r w:rsidR="00EB43B2">
        <w:rPr>
          <w:rFonts w:ascii="GE Inspira" w:hAnsi="GE Inspira" w:cs="Arial"/>
          <w:b/>
          <w:lang w:eastAsia="pl-PL"/>
        </w:rPr>
        <w:t>,</w:t>
      </w:r>
      <w:r w:rsidRPr="00EB43B2">
        <w:rPr>
          <w:rFonts w:ascii="GE Inspira" w:hAnsi="GE Inspira" w:cs="Arial"/>
          <w:b/>
          <w:lang w:eastAsia="pl-PL"/>
        </w:rPr>
        <w:t xml:space="preserve"> </w:t>
      </w:r>
      <w:r w:rsidR="00241D30">
        <w:rPr>
          <w:rFonts w:ascii="GE Inspira" w:hAnsi="GE Inspira" w:cs="Arial"/>
          <w:lang w:eastAsia="pl-PL"/>
        </w:rPr>
        <w:t>dzięki temu możesz obniżyć wartość swoich miesięcznych zobowiązań i zyskać dodatkową gotówkę na dowolny cel,</w:t>
      </w:r>
    </w:p>
    <w:p w:rsidR="00F67B4B" w:rsidRPr="00EB43B2" w:rsidRDefault="00F67B4B" w:rsidP="00EB43B2">
      <w:pPr>
        <w:pStyle w:val="Akapitzlist"/>
        <w:numPr>
          <w:ilvl w:val="0"/>
          <w:numId w:val="2"/>
        </w:numPr>
        <w:spacing w:line="360" w:lineRule="auto"/>
        <w:rPr>
          <w:rFonts w:ascii="GE Inspira" w:hAnsi="GE Inspira" w:cs="Arial"/>
          <w:b/>
          <w:lang w:eastAsia="pl-PL"/>
        </w:rPr>
      </w:pPr>
      <w:r w:rsidRPr="00EB43B2">
        <w:rPr>
          <w:rFonts w:ascii="GE Inspira" w:hAnsi="GE Inspira" w:cs="Arial"/>
          <w:lang w:eastAsia="pl-PL"/>
        </w:rPr>
        <w:t>Udzielamy kredytu</w:t>
      </w:r>
      <w:r w:rsidRPr="00EB43B2">
        <w:rPr>
          <w:rFonts w:ascii="GE Inspira" w:hAnsi="GE Inspira" w:cs="Arial"/>
          <w:b/>
          <w:lang w:eastAsia="pl-PL"/>
        </w:rPr>
        <w:t xml:space="preserve"> o wartości od 1.000 do 150.000 zł</w:t>
      </w:r>
      <w:r w:rsidR="00EB43B2">
        <w:rPr>
          <w:rFonts w:ascii="GE Inspira" w:hAnsi="GE Inspira" w:cs="Arial"/>
          <w:b/>
          <w:lang w:eastAsia="pl-PL"/>
        </w:rPr>
        <w:t>,</w:t>
      </w:r>
      <w:r w:rsidRPr="00EB43B2">
        <w:rPr>
          <w:rFonts w:ascii="GE Inspira" w:hAnsi="GE Inspira" w:cs="Arial"/>
          <w:b/>
          <w:lang w:eastAsia="pl-PL"/>
        </w:rPr>
        <w:t xml:space="preserve"> </w:t>
      </w:r>
    </w:p>
    <w:p w:rsidR="00F67B4B" w:rsidRPr="00EB43B2" w:rsidRDefault="00F67B4B" w:rsidP="00EB43B2">
      <w:pPr>
        <w:pStyle w:val="Akapitzlist"/>
        <w:numPr>
          <w:ilvl w:val="0"/>
          <w:numId w:val="2"/>
        </w:numPr>
        <w:spacing w:line="360" w:lineRule="auto"/>
        <w:rPr>
          <w:rFonts w:ascii="GE Inspira" w:hAnsi="GE Inspira" w:cs="Arial"/>
          <w:b/>
          <w:lang w:eastAsia="pl-PL"/>
        </w:rPr>
      </w:pPr>
      <w:r w:rsidRPr="00EB43B2">
        <w:rPr>
          <w:rFonts w:ascii="GE Inspira" w:hAnsi="GE Inspira" w:cs="Arial"/>
          <w:lang w:eastAsia="pl-PL"/>
        </w:rPr>
        <w:t>Kredyt możesz spłacać</w:t>
      </w:r>
      <w:r w:rsidRPr="00EB43B2">
        <w:rPr>
          <w:rFonts w:ascii="GE Inspira" w:hAnsi="GE Inspira" w:cs="Arial"/>
          <w:b/>
          <w:lang w:eastAsia="pl-PL"/>
        </w:rPr>
        <w:t xml:space="preserve"> od 6 do 96 miesięcy</w:t>
      </w:r>
      <w:r w:rsidR="00EB43B2">
        <w:rPr>
          <w:rFonts w:ascii="GE Inspira" w:hAnsi="GE Inspira" w:cs="Arial"/>
          <w:b/>
          <w:lang w:eastAsia="pl-PL"/>
        </w:rPr>
        <w:t>,</w:t>
      </w:r>
      <w:r w:rsidRPr="00EB43B2">
        <w:rPr>
          <w:rFonts w:ascii="GE Inspira" w:hAnsi="GE Inspira" w:cs="Arial"/>
          <w:b/>
          <w:lang w:eastAsia="pl-PL"/>
        </w:rPr>
        <w:t xml:space="preserve">  </w:t>
      </w:r>
    </w:p>
    <w:p w:rsidR="00F67B4B" w:rsidRPr="00EB43B2" w:rsidRDefault="00F67B4B" w:rsidP="00EB43B2">
      <w:pPr>
        <w:pStyle w:val="Akapitzlist"/>
        <w:numPr>
          <w:ilvl w:val="0"/>
          <w:numId w:val="2"/>
        </w:numPr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b/>
          <w:lang w:eastAsia="pl-PL"/>
        </w:rPr>
        <w:t xml:space="preserve">Możesz skorzystać  z  dobrowolnego ubezpieczenia </w:t>
      </w:r>
      <w:r w:rsidRPr="00EB43B2">
        <w:rPr>
          <w:rFonts w:ascii="GE Inspira" w:hAnsi="GE Inspira" w:cs="Arial"/>
          <w:lang w:eastAsia="pl-PL"/>
        </w:rPr>
        <w:t>Kredytobiorcy od zdarzeń utrudniających                       lub uniemożliwiających spłatę kredytu.</w:t>
      </w:r>
    </w:p>
    <w:p w:rsidR="00B57FF9" w:rsidRDefault="00B57FF9" w:rsidP="00F67B4B">
      <w:pPr>
        <w:rPr>
          <w:rFonts w:ascii="GE Inspira" w:hAnsi="GE Inspira" w:cs="Arial"/>
          <w:b/>
          <w:lang w:eastAsia="pl-PL"/>
        </w:rPr>
      </w:pPr>
    </w:p>
    <w:p w:rsidR="00B57FF9" w:rsidRDefault="00B57FF9" w:rsidP="00F67B4B">
      <w:pPr>
        <w:rPr>
          <w:rFonts w:ascii="GE Inspira" w:hAnsi="GE Inspira" w:cs="Arial"/>
          <w:b/>
          <w:lang w:eastAsia="pl-PL"/>
        </w:rPr>
      </w:pPr>
    </w:p>
    <w:p w:rsidR="00B57FF9" w:rsidRPr="00241D30" w:rsidRDefault="00B57FF9" w:rsidP="00B57FF9">
      <w:pPr>
        <w:spacing w:line="360" w:lineRule="auto"/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</w:pPr>
      <w:r w:rsidRPr="00241D30"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  <w:t>JEŻELI CHCESZ POSIADAĆ KONTO OSOBISTE KTÓRE SPEŁNI TWOJE OCZEKIWANIA</w:t>
      </w:r>
    </w:p>
    <w:p w:rsidR="00B57FF9" w:rsidRPr="00241D30" w:rsidRDefault="00B57FF9" w:rsidP="00B57FF9">
      <w:pPr>
        <w:spacing w:line="360" w:lineRule="auto"/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</w:pPr>
      <w:r w:rsidRPr="00241D30">
        <w:rPr>
          <w:rFonts w:ascii="GE Inspira" w:hAnsi="GE Inspira" w:cs="Arial"/>
          <w:b/>
          <w:i/>
          <w:color w:val="244061" w:themeColor="accent1" w:themeShade="80"/>
          <w:sz w:val="24"/>
          <w:szCs w:val="24"/>
          <w:u w:val="single"/>
          <w:lang w:eastAsia="pl-PL"/>
        </w:rPr>
        <w:t xml:space="preserve">  PRZETESTUJ NASZĄ PROPOZYCJĘ.</w:t>
      </w:r>
    </w:p>
    <w:p w:rsidR="00AA2749" w:rsidRDefault="00AA2749" w:rsidP="00F67B4B"/>
    <w:p w:rsidR="00B57FF9" w:rsidRPr="00B51715" w:rsidRDefault="00B57FF9" w:rsidP="00B57FF9">
      <w:pPr>
        <w:spacing w:line="360" w:lineRule="auto"/>
        <w:rPr>
          <w:rFonts w:ascii="GE Inspira" w:hAnsi="GE Inspira" w:cs="Arial"/>
          <w:b/>
          <w:sz w:val="22"/>
          <w:szCs w:val="22"/>
          <w:u w:val="single"/>
        </w:rPr>
      </w:pPr>
      <w:r w:rsidRPr="00B51715">
        <w:rPr>
          <w:rFonts w:ascii="GE Inspira" w:hAnsi="GE Inspira" w:cs="Arial"/>
          <w:b/>
          <w:sz w:val="22"/>
          <w:szCs w:val="22"/>
          <w:u w:val="single"/>
        </w:rPr>
        <w:t>Wybierając Kapitalne lub Maksymalne Konto Banku BPH zyskują Państwo</w:t>
      </w:r>
      <w:r w:rsidR="00241D30" w:rsidRPr="00B51715">
        <w:rPr>
          <w:rFonts w:ascii="GE Inspira" w:hAnsi="GE Inspira" w:cs="Arial"/>
          <w:b/>
          <w:sz w:val="22"/>
          <w:szCs w:val="22"/>
          <w:u w:val="single"/>
        </w:rPr>
        <w:t>:</w:t>
      </w:r>
      <w:r w:rsidRPr="00B51715">
        <w:rPr>
          <w:rFonts w:ascii="GE Inspira" w:hAnsi="GE Inspira" w:cs="Arial"/>
          <w:b/>
          <w:sz w:val="22"/>
          <w:szCs w:val="22"/>
          <w:u w:val="single"/>
        </w:rPr>
        <w:t xml:space="preserve"> </w:t>
      </w:r>
    </w:p>
    <w:p w:rsidR="00B57FF9" w:rsidRPr="00EB43B2" w:rsidRDefault="00B57FF9" w:rsidP="00EB43B2">
      <w:pPr>
        <w:numPr>
          <w:ilvl w:val="0"/>
          <w:numId w:val="3"/>
        </w:numPr>
        <w:spacing w:line="360" w:lineRule="auto"/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b/>
          <w:lang w:eastAsia="pl-PL"/>
        </w:rPr>
        <w:t>0 zł za wypłatę gotówki ze wszystkich bankomatów w Polsce</w:t>
      </w:r>
      <w:r w:rsidRPr="00EB43B2">
        <w:rPr>
          <w:rFonts w:ascii="GE Inspira" w:hAnsi="GE Inspira" w:cs="Arial"/>
          <w:lang w:eastAsia="pl-PL"/>
        </w:rPr>
        <w:t xml:space="preserve">, a z kartą do Maksymalnego Konta także za granicą, </w:t>
      </w:r>
    </w:p>
    <w:p w:rsidR="00B57FF9" w:rsidRPr="00EB43B2" w:rsidRDefault="00B57FF9" w:rsidP="00EB43B2">
      <w:pPr>
        <w:numPr>
          <w:ilvl w:val="0"/>
          <w:numId w:val="3"/>
        </w:numPr>
        <w:spacing w:line="360" w:lineRule="auto"/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b/>
          <w:bCs/>
        </w:rPr>
        <w:t xml:space="preserve">0 zł za przelewy krajowe </w:t>
      </w:r>
      <w:r w:rsidRPr="00EB43B2">
        <w:rPr>
          <w:rFonts w:ascii="GE Inspira" w:hAnsi="GE Inspira" w:cs="Arial"/>
        </w:rPr>
        <w:t xml:space="preserve">w złotych realizowane w oddziałach Banku oraz  przez bankowość telef. i Internet, </w:t>
      </w:r>
    </w:p>
    <w:p w:rsidR="00B57FF9" w:rsidRPr="00EB43B2" w:rsidRDefault="00B57FF9" w:rsidP="00EB43B2">
      <w:pPr>
        <w:numPr>
          <w:ilvl w:val="0"/>
          <w:numId w:val="3"/>
        </w:numPr>
        <w:spacing w:line="360" w:lineRule="auto"/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b/>
          <w:bCs/>
        </w:rPr>
        <w:t xml:space="preserve">0 zł za regulowanie rachunków </w:t>
      </w:r>
      <w:r w:rsidRPr="00EB43B2">
        <w:rPr>
          <w:rFonts w:ascii="GE Inspira" w:hAnsi="GE Inspira" w:cs="Arial"/>
          <w:bCs/>
        </w:rPr>
        <w:t>w formie poleceń zapłaty</w:t>
      </w:r>
      <w:r w:rsidRPr="00EB43B2">
        <w:rPr>
          <w:rFonts w:ascii="GE Inspira" w:hAnsi="GE Inspira" w:cs="Arial"/>
          <w:b/>
          <w:bCs/>
        </w:rPr>
        <w:t xml:space="preserve"> </w:t>
      </w:r>
      <w:r w:rsidRPr="00EB43B2">
        <w:rPr>
          <w:rFonts w:ascii="GE Inspira" w:hAnsi="GE Inspira" w:cs="Arial"/>
        </w:rPr>
        <w:t xml:space="preserve">(np. gaz, energię elektryczną, telefon), </w:t>
      </w:r>
    </w:p>
    <w:p w:rsidR="00B57FF9" w:rsidRPr="00EB43B2" w:rsidRDefault="00B57FF9" w:rsidP="00EB43B2">
      <w:pPr>
        <w:numPr>
          <w:ilvl w:val="0"/>
          <w:numId w:val="3"/>
        </w:numPr>
        <w:spacing w:line="360" w:lineRule="auto"/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b/>
          <w:bCs/>
        </w:rPr>
        <w:t xml:space="preserve">0 zł  </w:t>
      </w:r>
      <w:r w:rsidRPr="00EB43B2">
        <w:rPr>
          <w:rFonts w:ascii="GE Inspira" w:hAnsi="GE Inspira" w:cs="Arial"/>
          <w:bCs/>
        </w:rPr>
        <w:t>za realizację zleceń stałych</w:t>
      </w:r>
      <w:r w:rsidRPr="00EB43B2">
        <w:rPr>
          <w:rFonts w:ascii="GE Inspira" w:hAnsi="GE Inspira" w:cs="Arial"/>
          <w:b/>
          <w:bCs/>
        </w:rPr>
        <w:t xml:space="preserve"> </w:t>
      </w:r>
      <w:r w:rsidRPr="00EB43B2">
        <w:rPr>
          <w:rFonts w:ascii="GE Inspira" w:hAnsi="GE Inspira" w:cs="Arial"/>
        </w:rPr>
        <w:t xml:space="preserve">(np. opłaty przez Internet, czynsz, telewizję kablową), </w:t>
      </w:r>
    </w:p>
    <w:p w:rsidR="00B57FF9" w:rsidRPr="00EB43B2" w:rsidRDefault="00B57FF9" w:rsidP="00EB43B2">
      <w:pPr>
        <w:numPr>
          <w:ilvl w:val="0"/>
          <w:numId w:val="3"/>
        </w:numPr>
        <w:spacing w:line="360" w:lineRule="auto"/>
        <w:rPr>
          <w:rFonts w:ascii="GE Inspira" w:hAnsi="GE Inspira" w:cs="Arial"/>
          <w:lang w:eastAsia="pl-PL"/>
        </w:rPr>
      </w:pPr>
      <w:bookmarkStart w:id="0" w:name="OLE_LINK20"/>
      <w:bookmarkStart w:id="1" w:name="OLE_LINK21"/>
      <w:r w:rsidRPr="00EB43B2">
        <w:rPr>
          <w:rFonts w:ascii="GE Inspira" w:hAnsi="GE Inspira" w:cs="Arial"/>
          <w:b/>
          <w:bCs/>
        </w:rPr>
        <w:t>0 zł za wydanie, wznowienie</w:t>
      </w:r>
      <w:r w:rsidR="00EB43B2" w:rsidRPr="00EB43B2">
        <w:rPr>
          <w:rFonts w:ascii="GE Inspira" w:hAnsi="GE Inspira" w:cs="Arial"/>
          <w:b/>
          <w:bCs/>
        </w:rPr>
        <w:t xml:space="preserve"> i obsługę karty do konta</w:t>
      </w:r>
    </w:p>
    <w:p w:rsidR="00EB43B2" w:rsidRPr="00EB43B2" w:rsidRDefault="00EB43B2" w:rsidP="00EB43B2">
      <w:pPr>
        <w:pStyle w:val="Akapitzlist"/>
        <w:numPr>
          <w:ilvl w:val="0"/>
          <w:numId w:val="3"/>
        </w:numPr>
        <w:spacing w:line="360" w:lineRule="auto"/>
        <w:rPr>
          <w:rFonts w:ascii="GE Inspira" w:hAnsi="GE Inspira" w:cs="Arial"/>
          <w:lang w:eastAsia="pl-PL"/>
        </w:rPr>
      </w:pPr>
      <w:r w:rsidRPr="00EB43B2">
        <w:rPr>
          <w:rFonts w:ascii="GE Inspira" w:hAnsi="GE Inspira" w:cs="Arial"/>
          <w:b/>
          <w:lang w:eastAsia="pl-PL"/>
        </w:rPr>
        <w:t xml:space="preserve">bezpłatny pakiet usług Assistance </w:t>
      </w:r>
      <w:r w:rsidRPr="00EB43B2">
        <w:rPr>
          <w:rFonts w:ascii="GE Inspira" w:hAnsi="GE Inspira" w:cs="Arial"/>
          <w:lang w:eastAsia="pl-PL"/>
        </w:rPr>
        <w:t>(zapewnia m.in. pomoc w nagłych sytuacjach domowych, medycznych i samochodowych).</w:t>
      </w:r>
    </w:p>
    <w:bookmarkEnd w:id="0"/>
    <w:bookmarkEnd w:id="1"/>
    <w:p w:rsidR="00B57FF9" w:rsidRPr="00EB43B2" w:rsidRDefault="00B57FF9" w:rsidP="00F67B4B"/>
    <w:p w:rsidR="00AA2749" w:rsidRDefault="00AA2749" w:rsidP="00EB43B2">
      <w:pPr>
        <w:pStyle w:val="Zwykytekst"/>
        <w:spacing w:line="360" w:lineRule="auto"/>
        <w:jc w:val="center"/>
        <w:rPr>
          <w:rFonts w:ascii="GE Inspira" w:hAnsi="GE Inspira"/>
          <w:b/>
          <w:sz w:val="24"/>
          <w:szCs w:val="24"/>
        </w:rPr>
      </w:pPr>
      <w:bookmarkStart w:id="2" w:name="_GoBack"/>
      <w:bookmarkEnd w:id="2"/>
    </w:p>
    <w:p w:rsidR="00AA2749" w:rsidRPr="00B51715" w:rsidRDefault="00AA2749" w:rsidP="00EB43B2">
      <w:pPr>
        <w:pStyle w:val="Zwykytekst"/>
        <w:spacing w:line="360" w:lineRule="auto"/>
        <w:jc w:val="center"/>
        <w:rPr>
          <w:rFonts w:ascii="GE Inspira" w:hAnsi="GE Inspira"/>
          <w:b/>
          <w:sz w:val="2"/>
          <w:szCs w:val="2"/>
        </w:rPr>
      </w:pPr>
    </w:p>
    <w:p w:rsidR="00EB43B2" w:rsidRPr="00EB43B2" w:rsidRDefault="00EB43B2" w:rsidP="00EB43B2">
      <w:pPr>
        <w:pStyle w:val="Zwykytekst"/>
        <w:spacing w:line="360" w:lineRule="auto"/>
        <w:jc w:val="center"/>
        <w:rPr>
          <w:rFonts w:ascii="GE Inspira" w:hAnsi="GE Inspira"/>
          <w:b/>
          <w:sz w:val="24"/>
          <w:szCs w:val="24"/>
        </w:rPr>
      </w:pPr>
      <w:r w:rsidRPr="00EB43B2">
        <w:rPr>
          <w:rFonts w:ascii="GE Inspira" w:hAnsi="GE Inspira"/>
          <w:b/>
          <w:sz w:val="24"/>
          <w:szCs w:val="24"/>
        </w:rPr>
        <w:t>Zapraszamy  do  Oddziału Banku BPH SA w Chełmie przy pl. Łuczkowskiego 15</w:t>
      </w:r>
    </w:p>
    <w:p w:rsidR="00EB43B2" w:rsidRPr="00EB43B2" w:rsidRDefault="00EB43B2" w:rsidP="00EB43B2">
      <w:pPr>
        <w:pStyle w:val="Zwykytekst"/>
        <w:spacing w:line="360" w:lineRule="auto"/>
        <w:jc w:val="center"/>
        <w:rPr>
          <w:b/>
          <w:sz w:val="24"/>
          <w:szCs w:val="24"/>
        </w:rPr>
      </w:pPr>
      <w:r w:rsidRPr="00EB43B2">
        <w:rPr>
          <w:rFonts w:ascii="GE Inspira" w:hAnsi="GE Inspira"/>
          <w:b/>
          <w:sz w:val="24"/>
          <w:szCs w:val="24"/>
        </w:rPr>
        <w:t>lub pod nr telefonu  082 565 02 31</w:t>
      </w:r>
    </w:p>
    <w:sectPr w:rsidR="00EB43B2" w:rsidRPr="00EB43B2" w:rsidSect="00D931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89" w:rsidRDefault="00742B89" w:rsidP="00AA2749">
      <w:r>
        <w:separator/>
      </w:r>
    </w:p>
  </w:endnote>
  <w:endnote w:type="continuationSeparator" w:id="0">
    <w:p w:rsidR="00742B89" w:rsidRDefault="00742B89" w:rsidP="00AA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49" w:rsidRPr="00AA2749" w:rsidRDefault="00AA2749" w:rsidP="00AA2749">
    <w:pPr>
      <w:spacing w:line="288" w:lineRule="auto"/>
      <w:rPr>
        <w:rFonts w:ascii="GE Inspira" w:hAnsi="GE Inspira"/>
        <w:b/>
        <w:color w:val="A6A6A6"/>
        <w:sz w:val="16"/>
        <w:szCs w:val="16"/>
      </w:rPr>
    </w:pPr>
    <w:r w:rsidRPr="00AA2749">
      <w:rPr>
        <w:rFonts w:ascii="GE Inspira" w:hAnsi="GE Inspira"/>
        <w:b/>
        <w:color w:val="A6A6A6"/>
        <w:sz w:val="16"/>
        <w:szCs w:val="16"/>
      </w:rPr>
      <w:t xml:space="preserve">Bank BPH Spółka Akcyjna, Al. Pokoju 1, 31-548 Kraków; Sąd Rejonowy dla Krakowa – Śródmieścia w Krakowie, Wydział XI Gospodarczy – Rejestrowy, KRS 0000010260, NIP 675-000-03-84, kapitał zakładowy i wpłacony: 383 339 555 zł.  </w:t>
    </w:r>
  </w:p>
  <w:p w:rsidR="00AA2749" w:rsidRDefault="00AA27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89" w:rsidRDefault="00742B89" w:rsidP="00AA2749">
      <w:r>
        <w:separator/>
      </w:r>
    </w:p>
  </w:footnote>
  <w:footnote w:type="continuationSeparator" w:id="0">
    <w:p w:rsidR="00742B89" w:rsidRDefault="00742B89" w:rsidP="00AA2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B4"/>
    <w:multiLevelType w:val="hybridMultilevel"/>
    <w:tmpl w:val="403E1AAA"/>
    <w:lvl w:ilvl="0" w:tplc="7D24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D7DC7"/>
    <w:multiLevelType w:val="hybridMultilevel"/>
    <w:tmpl w:val="03FE76C2"/>
    <w:lvl w:ilvl="0" w:tplc="DFC2A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0755"/>
    <w:multiLevelType w:val="hybridMultilevel"/>
    <w:tmpl w:val="0A04B24C"/>
    <w:lvl w:ilvl="0" w:tplc="DFC2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B4B"/>
    <w:rsid w:val="00241D30"/>
    <w:rsid w:val="002C6E97"/>
    <w:rsid w:val="004A6625"/>
    <w:rsid w:val="00742B89"/>
    <w:rsid w:val="007F4EBA"/>
    <w:rsid w:val="00AA2749"/>
    <w:rsid w:val="00B51715"/>
    <w:rsid w:val="00B57FF9"/>
    <w:rsid w:val="00D93132"/>
    <w:rsid w:val="00EB43B2"/>
    <w:rsid w:val="00EF6C8D"/>
    <w:rsid w:val="00F6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B43B2"/>
    <w:rPr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43B2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A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74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74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B43B2"/>
    <w:rPr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43B2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A2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74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A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74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Siatka, Wojciech (GE Capital, Bank BPH)</dc:creator>
  <cp:keywords/>
  <dc:description/>
  <cp:lastModifiedBy>Inspektor</cp:lastModifiedBy>
  <cp:revision>4</cp:revision>
  <cp:lastPrinted>2012-03-28T10:41:00Z</cp:lastPrinted>
  <dcterms:created xsi:type="dcterms:W3CDTF">2012-03-28T10:26:00Z</dcterms:created>
  <dcterms:modified xsi:type="dcterms:W3CDTF">2012-04-10T11:05:00Z</dcterms:modified>
</cp:coreProperties>
</file>